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r w:rsidR="00156CFA" w:rsidRPr="00156CFA">
        <w:t>Level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Botón Close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r>
        <w:rPr>
          <w:rFonts w:ascii="Verdana" w:hAnsi="Verdana"/>
        </w:rPr>
        <w:t>Fix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Teiwaz</w:t>
      </w:r>
      <w:r w:rsidR="005F1DAE">
        <w:rPr>
          <w:rFonts w:ascii="Verdana" w:hAnsi="Verdana"/>
        </w:rPr>
        <w:t>, Uruz</w:t>
      </w:r>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Traducciones de hitos de runas: Perth, Teiwaz, Uruz,</w:t>
      </w:r>
      <w:r w:rsidR="001233A6">
        <w:rPr>
          <w:rFonts w:ascii="Verdana" w:hAnsi="Verdana"/>
        </w:rPr>
        <w:t xml:space="preserve"> Dagaz, Berkana</w:t>
      </w:r>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Mecánicas de Runas: Teiwaz, Berkana</w:t>
      </w:r>
      <w:r w:rsidR="00411D00">
        <w:rPr>
          <w:rFonts w:ascii="Verdana" w:hAnsi="Verdana"/>
        </w:rPr>
        <w:t>, Dagaz, Perth</w:t>
      </w:r>
      <w:r w:rsidR="00C02A42">
        <w:rPr>
          <w:rFonts w:ascii="Verdana" w:hAnsi="Verdana"/>
        </w:rPr>
        <w:t>, Uruz</w:t>
      </w:r>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Tutorial Level 1</w:t>
      </w:r>
    </w:p>
    <w:p w14:paraId="7E564326" w14:textId="11F97C82" w:rsidR="001C094E" w:rsidRDefault="00B17184" w:rsidP="00B17184">
      <w:pPr>
        <w:spacing w:line="360" w:lineRule="auto"/>
        <w:jc w:val="both"/>
        <w:rPr>
          <w:rFonts w:ascii="Verdana" w:hAnsi="Verdana"/>
        </w:rPr>
      </w:pPr>
      <w:r>
        <w:rPr>
          <w:rFonts w:ascii="Verdana" w:hAnsi="Verdana"/>
        </w:rPr>
        <w:t>Se desarrollo el tutorial en modalidad de tips, empleando claves determinas pro el nivel y turno de juego. Al posicionar el cursor sobre la valquiria se activa el tip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rPr>
          <w:noProof/>
        </w:rPr>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Además, se desarrolló la funcionalidad de “cambiar la apariencia” de la valquiria. El sistema de skin se realizó empleados distintos SpriteFrame de Godot, alternándolos en función de la configuración de skin persistida.</w:t>
      </w:r>
    </w:p>
    <w:p w14:paraId="1139E446" w14:textId="5912F77E" w:rsidR="00C30596" w:rsidRPr="003873CA" w:rsidRDefault="00C30596" w:rsidP="00C30596">
      <w:pPr>
        <w:pStyle w:val="Ttulo1"/>
        <w:jc w:val="left"/>
      </w:pPr>
      <w:r w:rsidRPr="003873CA">
        <w:t xml:space="preserve">Sprint 37 </w:t>
      </w:r>
      <w:r w:rsidR="005360FD" w:rsidRPr="003873CA">
        <w:t>Verdandi Alpha Test I</w:t>
      </w:r>
    </w:p>
    <w:p w14:paraId="32AB83F3" w14:textId="6F5A0AF6" w:rsidR="005360FD" w:rsidRDefault="005360FD" w:rsidP="000E50C4">
      <w:pPr>
        <w:spacing w:line="360" w:lineRule="auto"/>
        <w:jc w:val="both"/>
        <w:rPr>
          <w:rFonts w:ascii="Verdana" w:hAnsi="Verdana"/>
        </w:rPr>
      </w:pPr>
      <w:r>
        <w:rPr>
          <w:rFonts w:ascii="Verdana" w:hAnsi="Verdana"/>
        </w:rPr>
        <w:t xml:space="preserve">Con el objetivo de </w:t>
      </w:r>
      <w:r w:rsidR="000E50C4">
        <w:rPr>
          <w:rFonts w:ascii="Verdana" w:hAnsi="Verdana"/>
        </w:rPr>
        <w:t>realizar una experiencia de testing del desarrollo del videojuego, el sprint apunta a la publicación de una demo “Alpha” que permita al jugador explorar el gameplay y aportar feeback destinado a mejorar el título.</w:t>
      </w:r>
    </w:p>
    <w:p w14:paraId="6CB8261C" w14:textId="29BF0CE3" w:rsidR="000E50C4" w:rsidRDefault="000D7235" w:rsidP="000E50C4">
      <w:pPr>
        <w:spacing w:line="360" w:lineRule="auto"/>
        <w:jc w:val="both"/>
        <w:rPr>
          <w:rFonts w:ascii="Verdana" w:hAnsi="Verdana"/>
        </w:rPr>
      </w:pPr>
      <w:r>
        <w:rPr>
          <w:rFonts w:ascii="Verdana" w:hAnsi="Verdana"/>
        </w:rPr>
        <w:t>Se desarrollaron en este sprint los siguientes elementos:</w:t>
      </w:r>
    </w:p>
    <w:p w14:paraId="1CE43E7D" w14:textId="1D4E198D" w:rsidR="000D7235" w:rsidRDefault="000D7235" w:rsidP="000D7235">
      <w:pPr>
        <w:pStyle w:val="Prrafodelista"/>
        <w:numPr>
          <w:ilvl w:val="0"/>
          <w:numId w:val="16"/>
        </w:numPr>
        <w:spacing w:line="360" w:lineRule="auto"/>
        <w:jc w:val="both"/>
        <w:rPr>
          <w:rFonts w:ascii="Verdana" w:hAnsi="Verdana"/>
        </w:rPr>
      </w:pPr>
      <w:r>
        <w:rPr>
          <w:rFonts w:ascii="Verdana" w:hAnsi="Verdana"/>
        </w:rPr>
        <w:t>Nivel 3 y 4.</w:t>
      </w:r>
    </w:p>
    <w:p w14:paraId="5C168521" w14:textId="5F8A0D31" w:rsidR="000D7235" w:rsidRDefault="000D7235" w:rsidP="000D7235">
      <w:pPr>
        <w:pStyle w:val="Prrafodelista"/>
        <w:numPr>
          <w:ilvl w:val="0"/>
          <w:numId w:val="16"/>
        </w:numPr>
        <w:spacing w:line="360" w:lineRule="auto"/>
        <w:jc w:val="both"/>
        <w:rPr>
          <w:rFonts w:ascii="Verdana" w:hAnsi="Verdana"/>
        </w:rPr>
      </w:pPr>
      <w:r>
        <w:rPr>
          <w:rFonts w:ascii="Verdana" w:hAnsi="Verdana"/>
        </w:rPr>
        <w:t>Indexado del nivel 3 y 4.</w:t>
      </w:r>
    </w:p>
    <w:p w14:paraId="4E2909CF" w14:textId="1F084625" w:rsidR="000D7235" w:rsidRDefault="000D7235" w:rsidP="000D7235">
      <w:pPr>
        <w:pStyle w:val="Prrafodelista"/>
        <w:numPr>
          <w:ilvl w:val="0"/>
          <w:numId w:val="16"/>
        </w:numPr>
        <w:spacing w:line="360" w:lineRule="auto"/>
        <w:jc w:val="both"/>
        <w:rPr>
          <w:rFonts w:ascii="Verdana" w:hAnsi="Verdana"/>
        </w:rPr>
      </w:pPr>
      <w:r>
        <w:rPr>
          <w:rFonts w:ascii="Verdana" w:hAnsi="Verdana"/>
        </w:rPr>
        <w:t>Fix de acceso al nivel 4 desde el menú de selección.</w:t>
      </w:r>
    </w:p>
    <w:p w14:paraId="1B77B77C" w14:textId="726AD46C" w:rsidR="000D7235" w:rsidRDefault="000D7235" w:rsidP="000D7235">
      <w:pPr>
        <w:pStyle w:val="Prrafodelista"/>
        <w:numPr>
          <w:ilvl w:val="0"/>
          <w:numId w:val="16"/>
        </w:numPr>
        <w:spacing w:line="360" w:lineRule="auto"/>
        <w:jc w:val="both"/>
        <w:rPr>
          <w:rFonts w:ascii="Verdana" w:hAnsi="Verdana"/>
        </w:rPr>
      </w:pPr>
      <w:r>
        <w:rPr>
          <w:rFonts w:ascii="Verdana" w:hAnsi="Verdana"/>
        </w:rPr>
        <w:t xml:space="preserve">Fix de </w:t>
      </w:r>
      <w:r w:rsidR="008D2DF6">
        <w:rPr>
          <w:rFonts w:ascii="Verdana" w:hAnsi="Verdana"/>
        </w:rPr>
        <w:t>acción</w:t>
      </w:r>
      <w:r>
        <w:rPr>
          <w:rFonts w:ascii="Verdana" w:hAnsi="Verdana"/>
        </w:rPr>
        <w:t xml:space="preserve"> antes la perdida de el único objetivo enemigo.</w:t>
      </w:r>
    </w:p>
    <w:p w14:paraId="07643876" w14:textId="1D2D26B7" w:rsidR="008D2DF6" w:rsidRDefault="008D2DF6" w:rsidP="000D7235">
      <w:pPr>
        <w:pStyle w:val="Prrafodelista"/>
        <w:numPr>
          <w:ilvl w:val="0"/>
          <w:numId w:val="16"/>
        </w:numPr>
        <w:spacing w:line="360" w:lineRule="auto"/>
        <w:jc w:val="both"/>
        <w:rPr>
          <w:rFonts w:ascii="Verdana" w:hAnsi="Verdana"/>
        </w:rPr>
      </w:pPr>
      <w:r>
        <w:rPr>
          <w:rFonts w:ascii="Verdana" w:hAnsi="Verdana"/>
        </w:rPr>
        <w:t>Corrección del comportamiento de ataque en unidades aliadas no heroicas (soldados)</w:t>
      </w:r>
    </w:p>
    <w:p w14:paraId="771A0BE7" w14:textId="424B4A58" w:rsidR="000D7235" w:rsidRDefault="000D7235" w:rsidP="000D7235">
      <w:pPr>
        <w:pStyle w:val="Prrafodelista"/>
        <w:numPr>
          <w:ilvl w:val="0"/>
          <w:numId w:val="16"/>
        </w:numPr>
        <w:spacing w:line="360" w:lineRule="auto"/>
        <w:jc w:val="both"/>
        <w:rPr>
          <w:rFonts w:ascii="Verdana" w:hAnsi="Verdana"/>
        </w:rPr>
      </w:pPr>
      <w:r>
        <w:rPr>
          <w:rFonts w:ascii="Verdana" w:hAnsi="Verdana"/>
        </w:rPr>
        <w:t>Habilitar cambio del skin al completar la saga de sigurd.</w:t>
      </w:r>
    </w:p>
    <w:p w14:paraId="5D6FF685" w14:textId="1C94FF06" w:rsidR="00DC478A" w:rsidRDefault="00DC478A" w:rsidP="000D7235">
      <w:pPr>
        <w:pStyle w:val="Prrafodelista"/>
        <w:numPr>
          <w:ilvl w:val="0"/>
          <w:numId w:val="16"/>
        </w:numPr>
        <w:spacing w:line="360" w:lineRule="auto"/>
        <w:jc w:val="both"/>
        <w:rPr>
          <w:rFonts w:ascii="Verdana" w:hAnsi="Verdana"/>
        </w:rPr>
      </w:pPr>
      <w:r>
        <w:rPr>
          <w:rFonts w:ascii="Verdana" w:hAnsi="Verdana"/>
        </w:rPr>
        <w:t>Control de focus_mode en la selección de skin en Profile.</w:t>
      </w:r>
    </w:p>
    <w:p w14:paraId="1B084533" w14:textId="5A3D5A67" w:rsidR="003873CA" w:rsidRPr="000D7235" w:rsidRDefault="003873CA" w:rsidP="000D7235">
      <w:pPr>
        <w:pStyle w:val="Prrafodelista"/>
        <w:numPr>
          <w:ilvl w:val="0"/>
          <w:numId w:val="16"/>
        </w:numPr>
        <w:spacing w:line="360" w:lineRule="auto"/>
        <w:jc w:val="both"/>
        <w:rPr>
          <w:rFonts w:ascii="Verdana" w:hAnsi="Verdana"/>
        </w:rPr>
      </w:pPr>
      <w:r>
        <w:rPr>
          <w:rFonts w:ascii="Verdana" w:hAnsi="Verdana"/>
        </w:rPr>
        <w:t>Actualización de claves de interfaz de Perfil.</w:t>
      </w:r>
      <w:bookmarkStart w:id="0" w:name="_GoBack"/>
      <w:bookmarkEnd w:id="0"/>
    </w:p>
    <w:p w14:paraId="4380281F" w14:textId="0E43D35E" w:rsidR="001C094E" w:rsidRPr="000E50C4" w:rsidRDefault="001C094E" w:rsidP="003C75CF"/>
    <w:p w14:paraId="7341A95B" w14:textId="1582F8AD" w:rsidR="0013643F" w:rsidRPr="000E50C4" w:rsidRDefault="0013643F" w:rsidP="0037114D"/>
    <w:sectPr w:rsidR="0013643F" w:rsidRPr="000E50C4" w:rsidSect="00BA19C5">
      <w:headerReference w:type="default" r:id="rId73"/>
      <w:footerReference w:type="default" r:id="rId74"/>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D05C6" w14:textId="77777777" w:rsidR="00477032" w:rsidRDefault="00477032" w:rsidP="00F40479">
      <w:pPr>
        <w:spacing w:after="0" w:line="240" w:lineRule="auto"/>
      </w:pPr>
      <w:r>
        <w:separator/>
      </w:r>
    </w:p>
  </w:endnote>
  <w:endnote w:type="continuationSeparator" w:id="0">
    <w:p w14:paraId="03C45F54" w14:textId="77777777" w:rsidR="00477032" w:rsidRDefault="00477032"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9C0B5" w14:textId="77777777" w:rsidR="00477032" w:rsidRDefault="00477032" w:rsidP="00F40479">
      <w:pPr>
        <w:spacing w:after="0" w:line="240" w:lineRule="auto"/>
      </w:pPr>
      <w:r>
        <w:separator/>
      </w:r>
    </w:p>
  </w:footnote>
  <w:footnote w:type="continuationSeparator" w:id="0">
    <w:p w14:paraId="66D2B945" w14:textId="77777777" w:rsidR="00477032" w:rsidRDefault="00477032"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7B3D17B3"/>
    <w:multiLevelType w:val="hybridMultilevel"/>
    <w:tmpl w:val="D6284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00745"/>
    <w:rsid w:val="0002182E"/>
    <w:rsid w:val="00043F2C"/>
    <w:rsid w:val="00052AFA"/>
    <w:rsid w:val="000749BD"/>
    <w:rsid w:val="00087DAB"/>
    <w:rsid w:val="000930D9"/>
    <w:rsid w:val="00095FF0"/>
    <w:rsid w:val="000A1B75"/>
    <w:rsid w:val="000B1582"/>
    <w:rsid w:val="000C3D8A"/>
    <w:rsid w:val="000C5639"/>
    <w:rsid w:val="000D7235"/>
    <w:rsid w:val="000E50C4"/>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873C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77032"/>
    <w:rsid w:val="00494EFE"/>
    <w:rsid w:val="004A15F9"/>
    <w:rsid w:val="004A6023"/>
    <w:rsid w:val="004B7A8D"/>
    <w:rsid w:val="004D7818"/>
    <w:rsid w:val="00517866"/>
    <w:rsid w:val="0052028A"/>
    <w:rsid w:val="00527E7A"/>
    <w:rsid w:val="005360FD"/>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2DF6"/>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C478A"/>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2768D"/>
    <w:rsid w:val="006704CC"/>
    <w:rsid w:val="006B7F4D"/>
    <w:rsid w:val="0083130D"/>
    <w:rsid w:val="008906A6"/>
    <w:rsid w:val="008E1C84"/>
    <w:rsid w:val="008F5FCD"/>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2245</TotalTime>
  <Pages>32</Pages>
  <Words>3667</Words>
  <Characters>20172</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111</cp:revision>
  <dcterms:created xsi:type="dcterms:W3CDTF">2019-08-02T11:58:00Z</dcterms:created>
  <dcterms:modified xsi:type="dcterms:W3CDTF">2019-12-13T01:54:00Z</dcterms:modified>
</cp:coreProperties>
</file>